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Titillium" w:hAnsi="Titillium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122B6B7F">
                <wp:simplePos x="0" y="0"/>
                <wp:positionH relativeFrom="column">
                  <wp:posOffset>14605</wp:posOffset>
                </wp:positionH>
                <wp:positionV relativeFrom="paragraph">
                  <wp:posOffset>36830</wp:posOffset>
                </wp:positionV>
                <wp:extent cx="6218555" cy="2286635"/>
                <wp:effectExtent l="0" t="0" r="11430" b="19050"/>
                <wp:wrapNone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both"/>
                              <w:rPr/>
                            </w:pPr>
                            <w:r>
                              <w:rPr>
                                <w:rFonts w:ascii="Titillium" w:hAnsi="Titillium"/>
                                <w:b/>
                                <w:sz w:val="22"/>
                                <w:szCs w:val="22"/>
                              </w:rPr>
                              <w:t>NABÍDKA:</w:t>
                            </w:r>
                            <w:r>
                              <w:rPr>
                                <w:rFonts w:ascii="Titillium" w:hAnsi="Titillium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tillium" w:hAnsi="Titillium"/>
                                <w:color w:val="FF0000"/>
                                <w:sz w:val="22"/>
                                <w:szCs w:val="22"/>
                              </w:rPr>
                              <w:t>RAL9006!!!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>
                                <w:rFonts w:ascii="Titillium" w:hAnsi="Titillium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sz w:val="22"/>
                                <w:szCs w:val="22"/>
                              </w:rPr>
                              <w:t>OBSAH: konstrukce, sklo, montáž, lakování, parotěsné a hydroizolační pásky u ext. k-cí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>
                                <w:rFonts w:ascii="Titillium" w:hAnsi="Titill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sz w:val="22"/>
                                <w:szCs w:val="22"/>
                              </w:rPr>
                              <w:t>POPIS KONSTRUKCÍ: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>
                                <w:rFonts w:ascii="Titillium" w:hAnsi="Titillium"/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tillium" w:hAnsi="Titillium"/>
                                <w:i/>
                                <w:sz w:val="22"/>
                                <w:szCs w:val="22"/>
                              </w:rPr>
                              <w:t>Hliníkové konstrukce v systémech: ALUPROF S.A. (MB-79N SI+)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>
                                <w:rFonts w:ascii="Titillium" w:hAnsi="Titillium"/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tillium" w:hAnsi="Titillium"/>
                                <w:i/>
                                <w:sz w:val="22"/>
                                <w:szCs w:val="22"/>
                              </w:rPr>
                              <w:t>Počet pozicí: 11. Počet konstrukcí: 11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>
                                <w:rFonts w:ascii="Titillium" w:hAnsi="Titillium"/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tillium" w:hAnsi="Titillium"/>
                                <w:i/>
                                <w:sz w:val="22"/>
                                <w:szCs w:val="22"/>
                              </w:rPr>
                              <w:t xml:space="preserve">Celková plocha: 48,4 m2.  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>
                                <w:rFonts w:ascii="Titillium" w:hAnsi="Titillium"/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tillium" w:hAnsi="Titillium"/>
                                <w:i/>
                                <w:sz w:val="22"/>
                                <w:szCs w:val="22"/>
                              </w:rPr>
                              <w:t>Celkový obvod: 101,6 m.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>
                                <w:rFonts w:ascii="Titillium" w:hAnsi="Titillium"/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tillium" w:hAnsi="Titillium"/>
                                <w:i/>
                                <w:sz w:val="22"/>
                                <w:szCs w:val="22"/>
                              </w:rPr>
                              <w:t xml:space="preserve">Barva profilů: X) MAT RAL 9006 Lak standardní. 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>
                                <w:rFonts w:ascii="Titillium" w:hAnsi="Titillium"/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tillium" w:hAnsi="Titillium"/>
                                <w:i/>
                                <w:sz w:val="22"/>
                                <w:szCs w:val="22"/>
                              </w:rPr>
                              <w:t>Barva kování: 8R9007    [stříbrná];8R7035    [šedá];8R9006    [stříbrná];9R9016    [bílá];SST01    [nerez ocel];8R----INOX    [nerez ocel];8SST01    [nerez ocel]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>
                                <w:rFonts w:ascii="Titillium" w:hAnsi="Titillium"/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tillium" w:hAnsi="Titillium"/>
                                <w:i/>
                                <w:sz w:val="22"/>
                                <w:szCs w:val="22"/>
                              </w:rPr>
                              <w:t xml:space="preserve">Skla: 33.1 - 16 - 4 - 16 - 33.1, Ug 0,6;4 - 16 - 4 - 16 - 4, Ug 0,6;6 - 14 - 6 - 14 - 55.2, Ug 0,6;4 - 16 - 4 - 16 - 33.1, Ug 0,6;6 - 16 - 6 - 14 - 44.2, Ug 0,6;8 - 12 - 8 - 12 - 66.2, Ug 0,6;K_PANEL_AD17_CLASSIC_44    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/>
                            </w:pPr>
                            <w:r>
                              <w:rPr>
                                <w:rFonts w:ascii="Titillium" w:hAnsi="Titillium"/>
                                <w:i/>
                                <w:sz w:val="22"/>
                                <w:szCs w:val="22"/>
                              </w:rPr>
                              <w:t xml:space="preserve">Statika: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1.15pt;margin-top:2.9pt;width:489.55pt;height:179.95pt" wp14:anchorId="122B6B7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jc w:val="both"/>
                        <w:rPr/>
                      </w:pPr>
                      <w:r>
                        <w:rPr>
                          <w:rFonts w:ascii="Titillium" w:hAnsi="Titillium"/>
                          <w:b/>
                          <w:sz w:val="22"/>
                          <w:szCs w:val="22"/>
                        </w:rPr>
                        <w:t>NABÍDKA:</w:t>
                      </w:r>
                      <w:r>
                        <w:rPr>
                          <w:rFonts w:ascii="Titillium" w:hAnsi="Titillium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tillium" w:hAnsi="Titillium"/>
                          <w:color w:val="FF0000"/>
                          <w:sz w:val="22"/>
                          <w:szCs w:val="22"/>
                        </w:rPr>
                        <w:t>RAL9006!!!</w:t>
                      </w:r>
                    </w:p>
                    <w:p>
                      <w:pPr>
                        <w:pStyle w:val="Obsahrmce"/>
                        <w:jc w:val="both"/>
                        <w:rPr>
                          <w:rFonts w:ascii="Titillium" w:hAnsi="Titillium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tillium" w:hAnsi="Titillium"/>
                          <w:b/>
                          <w:sz w:val="22"/>
                          <w:szCs w:val="22"/>
                        </w:rPr>
                        <w:t>OBSAH: konstrukce, sklo, montáž, lakování, parotěsné a hydroizolační pásky u ext. k-cí</w:t>
                      </w:r>
                    </w:p>
                    <w:p>
                      <w:pPr>
                        <w:pStyle w:val="Obsahrmce"/>
                        <w:jc w:val="both"/>
                        <w:rPr>
                          <w:rFonts w:ascii="Titillium" w:hAnsi="Titillium"/>
                          <w:sz w:val="22"/>
                          <w:szCs w:val="22"/>
                        </w:rPr>
                      </w:pPr>
                      <w:r>
                        <w:rPr>
                          <w:rFonts w:ascii="Titillium" w:hAnsi="Titillium"/>
                          <w:b/>
                          <w:sz w:val="22"/>
                          <w:szCs w:val="22"/>
                        </w:rPr>
                        <w:t>POPIS KONSTRUKCÍ:</w:t>
                      </w:r>
                    </w:p>
                    <w:p>
                      <w:pPr>
                        <w:pStyle w:val="Obsahrmce"/>
                        <w:jc w:val="both"/>
                        <w:rPr>
                          <w:rFonts w:ascii="Titillium" w:hAnsi="Titillium"/>
                          <w:i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tillium" w:hAnsi="Titillium"/>
                          <w:i/>
                          <w:sz w:val="22"/>
                          <w:szCs w:val="22"/>
                        </w:rPr>
                        <w:t>Hliníkové konstrukce v systémech: ALUPROF S.A. (MB-79N SI+)</w:t>
                      </w:r>
                    </w:p>
                    <w:p>
                      <w:pPr>
                        <w:pStyle w:val="Obsahrmce"/>
                        <w:jc w:val="both"/>
                        <w:rPr>
                          <w:rFonts w:ascii="Titillium" w:hAnsi="Titillium"/>
                          <w:i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tillium" w:hAnsi="Titillium"/>
                          <w:i/>
                          <w:sz w:val="22"/>
                          <w:szCs w:val="22"/>
                        </w:rPr>
                        <w:t>Počet pozicí: 11. Počet konstrukcí: 11</w:t>
                      </w:r>
                    </w:p>
                    <w:p>
                      <w:pPr>
                        <w:pStyle w:val="Obsahrmce"/>
                        <w:jc w:val="both"/>
                        <w:rPr>
                          <w:rFonts w:ascii="Titillium" w:hAnsi="Titillium"/>
                          <w:i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tillium" w:hAnsi="Titillium"/>
                          <w:i/>
                          <w:sz w:val="22"/>
                          <w:szCs w:val="22"/>
                        </w:rPr>
                        <w:t xml:space="preserve">Celková plocha: 48,4 m2.  </w:t>
                      </w:r>
                    </w:p>
                    <w:p>
                      <w:pPr>
                        <w:pStyle w:val="Obsahrmce"/>
                        <w:jc w:val="both"/>
                        <w:rPr>
                          <w:rFonts w:ascii="Titillium" w:hAnsi="Titillium"/>
                          <w:i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tillium" w:hAnsi="Titillium"/>
                          <w:i/>
                          <w:sz w:val="22"/>
                          <w:szCs w:val="22"/>
                        </w:rPr>
                        <w:t>Celkový obvod: 101,6 m.</w:t>
                      </w:r>
                    </w:p>
                    <w:p>
                      <w:pPr>
                        <w:pStyle w:val="Obsahrmce"/>
                        <w:jc w:val="both"/>
                        <w:rPr>
                          <w:rFonts w:ascii="Titillium" w:hAnsi="Titillium"/>
                          <w:i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tillium" w:hAnsi="Titillium"/>
                          <w:i/>
                          <w:sz w:val="22"/>
                          <w:szCs w:val="22"/>
                        </w:rPr>
                        <w:t xml:space="preserve">Barva profilů: X) MAT RAL 9006 Lak standardní. </w:t>
                      </w:r>
                    </w:p>
                    <w:p>
                      <w:pPr>
                        <w:pStyle w:val="Obsahrmce"/>
                        <w:jc w:val="both"/>
                        <w:rPr>
                          <w:rFonts w:ascii="Titillium" w:hAnsi="Titillium"/>
                          <w:i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tillium" w:hAnsi="Titillium"/>
                          <w:i/>
                          <w:sz w:val="22"/>
                          <w:szCs w:val="22"/>
                        </w:rPr>
                        <w:t>Barva kování: 8R9007    [stříbrná];8R7035    [šedá];8R9006    [stříbrná];9R9016    [bílá];SST01    [nerez ocel];8R----INOX    [nerez ocel];8SST01    [nerez ocel]</w:t>
                      </w:r>
                    </w:p>
                    <w:p>
                      <w:pPr>
                        <w:pStyle w:val="Obsahrmce"/>
                        <w:jc w:val="both"/>
                        <w:rPr>
                          <w:rFonts w:ascii="Titillium" w:hAnsi="Titillium"/>
                          <w:i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tillium" w:hAnsi="Titillium"/>
                          <w:i/>
                          <w:sz w:val="22"/>
                          <w:szCs w:val="22"/>
                        </w:rPr>
                        <w:t xml:space="preserve">Skla: 33.1 - 16 - 4 - 16 - 33.1, Ug 0,6;4 - 16 - 4 - 16 - 4, Ug 0,6;6 - 14 - 6 - 14 - 55.2, Ug 0,6;4 - 16 - 4 - 16 - 33.1, Ug 0,6;6 - 16 - 6 - 14 - 44.2, Ug 0,6;8 - 12 - 8 - 12 - 66.2, Ug 0,6;K_PANEL_AD17_CLASSIC_44    </w:t>
                      </w:r>
                    </w:p>
                    <w:p>
                      <w:pPr>
                        <w:pStyle w:val="Obsahrmce"/>
                        <w:jc w:val="both"/>
                        <w:rPr/>
                      </w:pPr>
                      <w:r>
                        <w:rPr>
                          <w:rFonts w:ascii="Titillium" w:hAnsi="Titillium"/>
                          <w:i/>
                          <w:sz w:val="22"/>
                          <w:szCs w:val="22"/>
                        </w:rPr>
                        <w:t xml:space="preserve">Statika: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tillium" w:hAnsi="Titillium"/>
        </w:rPr>
        <w:t xml:space="preserve"> 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 xml:space="preserve"> 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 xml:space="preserve"> 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 xml:space="preserve"> 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 xml:space="preserve"> 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 xml:space="preserve"> 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 xml:space="preserve"> 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adpis1"/>
        <w:rPr>
          <w:rFonts w:ascii="Titillium" w:hAnsi="Titillium"/>
          <w:sz w:val="28"/>
          <w:szCs w:val="28"/>
        </w:rPr>
      </w:pPr>
      <w:r>
        <w:rPr>
          <w:rFonts w:ascii="Titillium" w:hAnsi="Titillium"/>
          <w:sz w:val="28"/>
          <w:szCs w:val="28"/>
        </w:rPr>
        <w:t>Konstrukce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1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1/ Al balkónové dveře otevíravé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bezpečnostní trojsklo 33.1 - 16 - 4 - 16 - 33.1,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KOVÁNÍ: otevíravé s klikou Designo + klíč, balkónové madélko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9006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Bez podkladního profilu pro parapet.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87650" cy="2787650"/>
                  <wp:effectExtent l="0" t="0" r="0" b="0"/>
                  <wp:docPr id="3" name="obrázek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278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2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2/ Al balkónové dveře otevíravé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bezpečnostní trojsklo 33.1 - 16 - 4 - 16 - 33.1,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KOVÁNÍ: otevíravé s klikou Designo + klíč, balkónové madélko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9006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Bez podkladního profilu pro parapet.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87650" cy="2787650"/>
                  <wp:effectExtent l="0" t="0" r="0" b="0"/>
                  <wp:docPr id="4" name="obrázek 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278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3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3/ Al okno otevíravosklopné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trojsklo 4 - 16 - 4 - 16 - 4,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KOVÁNÍ: otevíravosklopné s klikou Designo, bez mikroventilace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9006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Součástí cenové nabídky je podkladní profil pro parapet.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87650" cy="2787650"/>
                  <wp:effectExtent l="0" t="0" r="0" b="0"/>
                  <wp:docPr id="5" name="obrázek 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278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4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5/ Al okenní sestava s OS okny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trojsklo 4 - 16 - 4 - 16 - 4,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KOVÁNÍ: otevíravosklopné s klikou Designo, bez mikroventilace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9006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Součástí cenové nabídky je podkladní profil pro parapet.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Součástí oken jsou rozšiřovací profily.</w:t>
            </w:r>
          </w:p>
          <w:p>
            <w:pPr>
              <w:pStyle w:val="Normal"/>
              <w:rPr>
                <w:rFonts w:ascii="Titillium" w:hAnsi="Titillium"/>
                <w:color w:val="FF0000"/>
              </w:rPr>
            </w:pPr>
            <w:r>
              <w:rPr>
                <w:rFonts w:ascii="Titillium" w:hAnsi="Titillium"/>
                <w:color w:val="FF0000"/>
              </w:rPr>
              <w:t>Upozornění: V případě, že by příčky (navazující na hliníkovou konstrukci) byly osazeny dříve, než hliníková okenní sestava, je nutné aktualizovat manipulační techniku, Předpokládá se, že příčky v místrnosti budou osazeny později.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81300" cy="2781300"/>
                  <wp:effectExtent l="0" t="0" r="0" b="0"/>
                  <wp:docPr id="6" name="obrázek 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5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6/ Al okenní sestava fixní + balkónové okno otevíravé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bezpečnostní trojsklo 4 - 16 - 4 - 16 - 33.1, Ug 0,6, izolační bezpečnostní trojsklo se zábradelní funkcí z vnitřní strany 6 - 14 - 6 - 14 - 55.2,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KOVÁNÍ: otevíravé s klikou Designo + balkónové madélko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9006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Malá ztužující tuba z vnitřní strany.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87650" cy="2787650"/>
                  <wp:effectExtent l="0" t="0" r="0" b="0"/>
                  <wp:docPr id="7" name="obrázek 6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278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6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7/ Al okenní sestava fixní + balkónové okno otevíravé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bezpečnostní trojsklo 33.1 - 16 - 4 - 16 - 33.1,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KOVÁNÍ: otevíravé s klikou Designo + balkónové madélko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9006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Malá ztužující tuba z vnitřní strany.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81300" cy="2781300"/>
                  <wp:effectExtent l="0" t="0" r="0" b="0"/>
                  <wp:docPr id="8" name="obrázek 8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7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8/ Al okenní sestava fixní + balkónové okno otevíravé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bezpečnostní trojsklo 4 - 16 - 4 - 16 - 33.1, Ug 0,6, izolační bezpečnostní trojsklo se zábradelní funkcí z vnitřní strany 6 - 16 - 6 - 14 - 44.2,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KOVÁNÍ: otevíravé s klikou Designo + balkónové madélko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9006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Malá ztužující tuba z vnitřní strany.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87650" cy="2787650"/>
                  <wp:effectExtent l="0" t="0" r="0" b="0"/>
                  <wp:docPr id="9" name="obrázek 1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1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278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8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9/ Al okenní sestava fixní + balkónové okno otevíravé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bezpečnostní trojsklo 4 - 16 - 4 - 16 - 33.1, Ug 0,6, izolační bezpečnostní trojsklo se zábradelní funkcí z vnitřní strany 8 - 12 - 8 - 12 66.2,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KOVÁNÍ: otevíravé s klikou Designo + balkónové madélko 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9006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Malá ztužující tuba z vnitřní strany.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87650" cy="2787650"/>
                  <wp:effectExtent l="0" t="0" r="0" b="0"/>
                  <wp:docPr id="10" name="obrázek 1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278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9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10/ Al okno sklopné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trojsklo 4 - 16 - 4 - 16 - 4,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KOVÁNÍ: sklopné s pákovým ovládáním + bovden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9006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Součástí cenové nabídky je podkladní profil pro parapet.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87650" cy="2787650"/>
                  <wp:effectExtent l="0" t="0" r="0" b="0"/>
                  <wp:docPr id="11" name="obrázek 17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7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278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10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11/ Al okno otevíravosklopné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trojsklo 4 - 16 - 4 - 16 - 4, Ug 0,6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KOVÁNÍ: otevíravosklopné s klikou Designo, bez mikroventilace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9006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Celkový součinitel prostupu tepla Uw je 0,9.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Součástí cenové nabídky je podkladní profil pro parapet.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81300" cy="2781300"/>
                  <wp:effectExtent l="0" t="0" r="0" b="0"/>
                  <wp:docPr id="12" name="obrázek 20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0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4536"/>
        <w:gridCol w:w="1276"/>
      </w:tblGrid>
      <w:tr>
        <w:trPr>
          <w:trHeight w:val="3203" w:hRule="atLeast"/>
        </w:trPr>
        <w:tc>
          <w:tcPr>
            <w:tcW w:w="4464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  <w:sz w:val="28"/>
                <w:szCs w:val="28"/>
              </w:rPr>
            </w:pPr>
            <w:r>
              <w:rPr>
                <w:rFonts w:ascii="Titillium" w:hAnsi="Titillium"/>
                <w:b/>
                <w:sz w:val="28"/>
                <w:szCs w:val="28"/>
              </w:rPr>
              <w:t>11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Konstrukce: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12/ Al okenní sestava fixní + jednokřídlé dveře otevíravé dovnitř, levé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PROFIL: MB-79N SI+ s přerušeným tepelným mostem, stavební hloubka 70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VÝPLNĚ: izolační bezpečnostní trojsklo 33.1 - 16 - 4 - 16 - 33.1, Ug 0,6, dveřní panelová výplň, jednostranný překryv z vnější strany panelová výplň typ AD17, tl. 44 mm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KOVÁNÍ: klika z vnitřní strany + rozetka (nerez), vnější madlo trubkové kolmé typ AS10 (L=1200mm) + rozetka (nerez), 3-bodový automatický zámek, cylindrická vložka BT3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BARVA: RAL 9006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Výpočtová hodnota celkového součinitele prostupu tepla Uw,d je 1,0.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Světlá šířka dveří je 900 mm při otevření do 180°.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Al práh.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Dilatační dveřní křídlo.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POHLED JE UVEDEN ZVENKU.</w:t>
            </w:r>
          </w:p>
          <w:p>
            <w:pPr>
              <w:pStyle w:val="Normal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Počet:1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tillium" w:hAnsi="Titillium"/>
              </w:rPr>
            </w:pPr>
            <w:r>
              <w:rPr/>
              <w:drawing>
                <wp:inline distT="0" distB="0" distL="0" distR="0">
                  <wp:extent cx="2787650" cy="2787650"/>
                  <wp:effectExtent l="0" t="0" r="0" b="0"/>
                  <wp:docPr id="13" name="obrázek 2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 2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278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 xml:space="preserve">     </w:t>
            </w:r>
            <w:r>
              <w:rPr>
                <w:rFonts w:ascii="Titillium" w:hAnsi="Titillium"/>
                <w:b/>
              </w:rPr>
              <w:t>Cena ks: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  <w:t>Celkem :</w:t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  <w:p>
            <w:pPr>
              <w:pStyle w:val="Normal"/>
              <w:jc w:val="righ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tillium" w:hAnsi="Titillium"/>
                <w:b/>
                <w:b/>
              </w:rPr>
            </w:pPr>
            <w:r>
              <w:rPr>
                <w:rFonts w:ascii="Titillium" w:hAnsi="Titillium"/>
                <w:b/>
              </w:rPr>
            </w:r>
          </w:p>
        </w:tc>
      </w:tr>
    </w:tbl>
    <w:p>
      <w:pPr>
        <w:pStyle w:val="Normal"/>
        <w:ind w:left="720" w:hanging="0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ormal"/>
        <w:rPr>
          <w:rFonts w:ascii="Titillium" w:hAnsi="Titillium"/>
          <w:b/>
          <w:b/>
          <w:sz w:val="28"/>
          <w:szCs w:val="28"/>
        </w:rPr>
      </w:pPr>
      <w:r>
        <w:rPr>
          <w:rFonts w:ascii="Titillium" w:hAnsi="Titillium"/>
          <w:b/>
          <w:sz w:val="28"/>
          <w:szCs w:val="28"/>
        </w:rPr>
        <w:t>CELKEM:</w:t>
      </w:r>
    </w:p>
    <w:tbl>
      <w:tblPr>
        <w:tblW w:w="942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22"/>
        <w:gridCol w:w="5103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tillium" w:hAnsi="Titillium"/>
                <w:b/>
                <w:b/>
                <w:sz w:val="24"/>
                <w:szCs w:val="24"/>
              </w:rPr>
            </w:pPr>
            <w:r>
              <w:rPr>
                <w:rFonts w:ascii="Titillium" w:hAnsi="Titillium"/>
                <w:b/>
                <w:sz w:val="24"/>
                <w:szCs w:val="24"/>
              </w:rPr>
              <w:t>CELKEM NETTO: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tillium" w:hAnsi="Titillium"/>
                <w:b/>
                <w:b/>
                <w:sz w:val="24"/>
                <w:szCs w:val="24"/>
              </w:rPr>
            </w:pPr>
            <w:r>
              <w:rPr>
                <w:rFonts w:ascii="Titillium" w:hAnsi="Titillium"/>
                <w:b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tillium" w:hAnsi="Titillium"/>
                <w:b/>
                <w:b/>
                <w:sz w:val="24"/>
                <w:szCs w:val="24"/>
              </w:rPr>
            </w:pPr>
            <w:r>
              <w:rPr>
                <w:rFonts w:ascii="Titillium" w:hAnsi="Titillium"/>
                <w:b/>
                <w:sz w:val="24"/>
                <w:szCs w:val="24"/>
              </w:rPr>
              <w:t>PURENITY (2x balkónové dveře + 2x al sestava):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tillium" w:hAnsi="Titillium"/>
                <w:b/>
                <w:b/>
                <w:sz w:val="24"/>
                <w:szCs w:val="24"/>
              </w:rPr>
            </w:pPr>
            <w:r>
              <w:rPr>
                <w:rFonts w:ascii="Titillium" w:hAnsi="Titillium"/>
                <w:b/>
                <w:sz w:val="24"/>
                <w:szCs w:val="24"/>
              </w:rPr>
            </w:r>
          </w:p>
        </w:tc>
      </w:tr>
      <w:tr>
        <w:trPr/>
        <w:tc>
          <w:tcPr>
            <w:tcW w:w="432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tillium" w:hAnsi="Titillium"/>
                <w:b/>
                <w:b/>
                <w:sz w:val="24"/>
                <w:szCs w:val="24"/>
              </w:rPr>
            </w:pPr>
            <w:r>
              <w:rPr>
                <w:rFonts w:ascii="Titillium" w:hAnsi="Titillium"/>
                <w:b/>
                <w:sz w:val="24"/>
                <w:szCs w:val="24"/>
              </w:rPr>
              <w:t>CELKEM: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tillium" w:hAnsi="Titillium"/>
                <w:b/>
                <w:b/>
                <w:sz w:val="24"/>
                <w:szCs w:val="24"/>
              </w:rPr>
            </w:pPr>
            <w:r>
              <w:rPr>
                <w:rFonts w:ascii="Titillium" w:hAnsi="Titillium"/>
                <w:b/>
                <w:sz w:val="24"/>
                <w:szCs w:val="24"/>
              </w:rPr>
              <w:t xml:space="preserve">  </w:t>
            </w:r>
          </w:p>
        </w:tc>
      </w:tr>
    </w:tbl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 xml:space="preserve"> </w:t>
      </w:r>
    </w:p>
    <w:p>
      <w:pPr>
        <w:pStyle w:val="Normal"/>
        <w:rPr>
          <w:rFonts w:ascii="Titillium" w:hAnsi="Titillium"/>
          <w:b/>
          <w:b/>
          <w:bCs/>
        </w:rPr>
      </w:pPr>
      <w:r>
        <w:rPr>
          <w:rFonts w:ascii="Titillium" w:hAnsi="Titillium"/>
          <w:b/>
          <w:bCs/>
        </w:rPr>
        <w:t>Poznámky: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>- Podklady jsou nepřesné, proto směrodatné je technické rešení v cenové nabídce.</w:t>
      </w:r>
    </w:p>
    <w:p>
      <w:pPr>
        <w:pStyle w:val="Normal"/>
        <w:rPr>
          <w:rFonts w:ascii="Titillium" w:hAnsi="Titillium"/>
          <w:b/>
          <w:b/>
          <w:bCs/>
        </w:rPr>
      </w:pPr>
      <w:r>
        <w:rPr>
          <w:rFonts w:ascii="Titillium" w:hAnsi="Titillium"/>
          <w:b/>
          <w:bCs/>
        </w:rPr>
      </w:r>
    </w:p>
    <w:p>
      <w:pPr>
        <w:pStyle w:val="Normal"/>
        <w:rPr>
          <w:rFonts w:ascii="Titillium" w:hAnsi="Titillium"/>
          <w:b/>
          <w:b/>
          <w:bCs/>
        </w:rPr>
      </w:pPr>
      <w:r>
        <w:rPr>
          <w:rFonts w:ascii="Titillium" w:hAnsi="Titillium"/>
          <w:b/>
          <w:bCs/>
        </w:rPr>
        <w:t>- Ceny jsou uvedeny v českých korunách (Kč) a bez DPH.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>- Platnost cenové nabídky je 30 dní, poté je nutné cenu aktualizovat.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>- Cenová nabídka je bez pozastávek po dobu záruky a veškerých paušálu na stavbě.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>- Součástí cenové nabídky jsou parotěsné a hydroizolační pásky u exteriérových konstrukcí.</w:t>
      </w:r>
    </w:p>
    <w:p>
      <w:pPr>
        <w:pStyle w:val="Normal"/>
        <w:rPr>
          <w:rFonts w:ascii="Titillium" w:hAnsi="Titillium"/>
          <w:b/>
          <w:b/>
          <w:bCs/>
        </w:rPr>
      </w:pPr>
      <w:r>
        <w:rPr>
          <w:rFonts w:ascii="Titillium" w:hAnsi="Titillium"/>
          <w:b/>
          <w:bCs/>
        </w:rPr>
        <w:t>- Exteriérové zábradlí u hliníkových konstrukcí není součástí cenové nabídky. V případě zájmu můžeme nabídnout systémové řešení Glass barier.</w:t>
      </w:r>
    </w:p>
    <w:p>
      <w:pPr>
        <w:pStyle w:val="Normal"/>
        <w:rPr>
          <w:rFonts w:ascii="Titillium" w:hAnsi="Titillium"/>
          <w:b/>
          <w:b/>
          <w:bCs/>
        </w:rPr>
      </w:pPr>
      <w:r>
        <w:rPr>
          <w:rFonts w:ascii="Titillium" w:hAnsi="Titillium"/>
          <w:b/>
          <w:bCs/>
        </w:rPr>
        <w:t>- Předpokládáme, že okna budou mít vyřešena exteriérová zábradlí (tak jak jde vidět v podkladech), tudíž skla jsou navržena pouze s bezpečnostním sklem VSG z vnitřní strany, nikoliv proti propadnutí P2A.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  <w:t>- Předpokládá se, že rodinné domy se budou montovat najednou. Cena za dopravu a manipulační techniku je obsaženo v druhé cenové nabídce RAL 7016.</w:t>
      </w:r>
    </w:p>
    <w:p>
      <w:pPr>
        <w:pStyle w:val="Normal"/>
        <w:rPr>
          <w:rFonts w:ascii="Titillium" w:hAnsi="Titillium"/>
        </w:rPr>
      </w:pPr>
      <w:r>
        <w:rPr>
          <w:rFonts w:ascii="Titillium" w:hAnsi="Titillium"/>
        </w:rPr>
      </w:r>
    </w:p>
    <w:p>
      <w:pPr>
        <w:pStyle w:val="Normal"/>
        <w:rPr>
          <w:rFonts w:ascii="Arial" w:hAnsi="Arial" w:cs="Arial"/>
          <w:sz w:val="18"/>
          <w:szCs w:val="18"/>
          <w:lang w:val="cs-CZ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566" w:header="0" w:top="709" w:footer="0" w:bottom="70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tillium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cs-CZ" w:bidi="ar-SA"/>
    </w:rPr>
  </w:style>
  <w:style w:type="paragraph" w:styleId="Nadpis1">
    <w:name w:val="Heading 1"/>
    <w:basedOn w:val="Normal"/>
    <w:next w:val="Normal"/>
    <w:link w:val="Nadpis1Char"/>
    <w:qFormat/>
    <w:pPr>
      <w:keepNext w:val="true"/>
      <w:outlineLvl w:val="0"/>
    </w:pPr>
    <w:rPr>
      <w:b/>
      <w:sz w:val="32"/>
      <w:lang w:eastAsia="x-none"/>
    </w:rPr>
  </w:style>
  <w:style w:type="paragraph" w:styleId="Nadpis2">
    <w:name w:val="Heading 2"/>
    <w:basedOn w:val="Normal"/>
    <w:next w:val="Normal"/>
    <w:qFormat/>
    <w:pPr>
      <w:keepNext w:val="true"/>
      <w:outlineLvl w:val="1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nhideWhenUsed/>
    <w:rsid w:val="00d430d9"/>
    <w:rPr>
      <w:color w:val="0000FF"/>
      <w:u w:val="single"/>
    </w:rPr>
  </w:style>
  <w:style w:type="character" w:styleId="Nadpis1Char" w:customStyle="1">
    <w:name w:val="Nadpis 1 Char"/>
    <w:link w:val="Nadpis1"/>
    <w:qFormat/>
    <w:rsid w:val="00761b69"/>
    <w:rPr>
      <w:b/>
      <w:sz w:val="32"/>
      <w:lang w:val="pl-PL"/>
    </w:rPr>
  </w:style>
  <w:style w:type="character" w:styleId="UnresolvedMention">
    <w:name w:val="Unresolved Mention"/>
    <w:uiPriority w:val="99"/>
    <w:semiHidden/>
    <w:unhideWhenUsed/>
    <w:qFormat/>
    <w:rsid w:val="00e00e37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tillium" w:hAnsi="Titillium"/>
    </w:rPr>
  </w:style>
  <w:style w:type="character" w:styleId="ListLabel8">
    <w:name w:val="ListLabel 8"/>
    <w:qFormat/>
    <w:rPr>
      <w:rFonts w:ascii="Arial" w:hAnsi="Arial" w:cs="Arial"/>
      <w:sz w:val="18"/>
      <w:szCs w:val="18"/>
      <w:lang w:val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825d9"/>
    <w:pPr>
      <w:spacing w:before="0" w:after="0"/>
      <w:ind w:left="720" w:hanging="0"/>
      <w:contextualSpacing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1Markéta</Template>
  <TotalTime>11</TotalTime>
  <Application>LibreOffice/6.2.3.2$Windows_X86_64 LibreOffice_project/aecc05fe267cc68dde00352a451aa867b3b546ac</Application>
  <Pages>5</Pages>
  <Words>1156</Words>
  <Characters>5827</Characters>
  <CharactersWithSpaces>6972</CharactersWithSpaces>
  <Paragraphs>248</Paragraphs>
  <Company>FIKABO Software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2024-02-13T11:34:00Z</dcterms:created>
  <dc:creator>Markéta Pěluchová</dc:creator>
  <dc:description/>
  <dc:language>cs-CZ</dc:language>
  <cp:lastModifiedBy/>
  <cp:lastPrinted>1899-12-31T23:00:00Z</cp:lastPrinted>
  <dcterms:modified xsi:type="dcterms:W3CDTF">2024-02-15T15:58:50Z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FIKABO Software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